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2.4.0 -->
  <w:body>
    <w:p w:rsidR="00A77B3E">
      <w:pPr>
        <w:spacing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sz w:val="22"/>
        </w:rPr>
      </w:pPr>
      <w:r>
        <w:rPr>
          <w:rFonts w:ascii="Times New Roman" w:eastAsia="Times New Roman" w:hAnsi="Times New Roman" w:cs="Times New Roman"/>
          <w:b/>
          <w:caps/>
          <w:sz w:val="22"/>
        </w:rPr>
        <w:t>Uchwała</w:t>
      </w:r>
      <w:r>
        <w:rPr>
          <w:rFonts w:ascii="Times New Roman" w:eastAsia="Times New Roman" w:hAnsi="Times New Roman" w:cs="Times New Roman"/>
          <w:b/>
          <w:caps/>
          <w:sz w:val="22"/>
        </w:rPr>
        <w:t xml:space="preserve"> Nr VII/57/24</w:t>
      </w:r>
      <w:r>
        <w:rPr>
          <w:rFonts w:ascii="Times New Roman" w:eastAsia="Times New Roman" w:hAnsi="Times New Roman" w:cs="Times New Roman"/>
          <w:b/>
          <w:caps/>
          <w:sz w:val="22"/>
        </w:rPr>
        <w:br/>
      </w:r>
      <w:r>
        <w:rPr>
          <w:rFonts w:ascii="Times New Roman" w:eastAsia="Times New Roman" w:hAnsi="Times New Roman" w:cs="Times New Roman"/>
          <w:b/>
          <w:caps/>
          <w:sz w:val="22"/>
        </w:rPr>
        <w:t>Rady Gminy Suwałki</w:t>
      </w:r>
    </w:p>
    <w:p w:rsidR="00A77B3E">
      <w:pPr>
        <w:spacing w:before="280" w:after="280"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sz w:val="22"/>
        </w:rPr>
      </w:pPr>
      <w:r>
        <w:rPr>
          <w:rFonts w:ascii="Times New Roman" w:eastAsia="Times New Roman" w:hAnsi="Times New Roman" w:cs="Times New Roman"/>
          <w:b w:val="0"/>
          <w:caps w:val="0"/>
          <w:sz w:val="22"/>
        </w:rPr>
        <w:t>z dnia 26 listopada 2024 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/>
          <w:caps w:val="0"/>
          <w:sz w:val="22"/>
        </w:rPr>
        <w:t>w sprawie wyrażenia zgody na zbycie nieruchomości położonej w obrębie ewidencyjnym</w:t>
      </w:r>
      <w:r>
        <w:rPr>
          <w:rFonts w:ascii="Times New Roman" w:eastAsia="Times New Roman" w:hAnsi="Times New Roman" w:cs="Times New Roman"/>
          <w:b/>
          <w:caps w:val="0"/>
          <w:sz w:val="22"/>
        </w:rPr>
        <w:br/>
      </w:r>
      <w:r>
        <w:rPr>
          <w:rFonts w:ascii="Times New Roman" w:eastAsia="Times New Roman" w:hAnsi="Times New Roman" w:cs="Times New Roman"/>
          <w:b/>
          <w:caps w:val="0"/>
          <w:sz w:val="22"/>
        </w:rPr>
        <w:t>Magdalenowo i Wigry.</w:t>
      </w:r>
    </w:p>
    <w:p w:rsidR="00A77B3E">
      <w:pPr>
        <w:keepNext w:val="0"/>
        <w:keepLines/>
        <w:spacing w:before="120" w:after="120" w:line="240" w:lineRule="auto"/>
        <w:ind w:left="0" w:right="0" w:firstLine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Na podstawie 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18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2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pkt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9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lit. a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ustawy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dnia 8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marca 1990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r.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samorządzie gminnym (Dz.U.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2024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r., poz.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1465, poz.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1572) oraz 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37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2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pkt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6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ustawy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dnia 21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sierpnia 1997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r.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gospodarce nieruchomościami (Dz.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U.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2024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r. poz.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1145, poz.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1222) Rada Gminy Suwałki uchwala, co następuje: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/>
          <w:sz w:val="22"/>
        </w:rPr>
        <w:t>§ 1.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Wyraża się zgodę na zbycie nieruchomości gruntowej oznaczonej nr geod. 41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pow. 0,0126 ha (dr) położonej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obrębie ewidencyjnym Magdalenowo 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Wigry, dla której prowadzona jest księga wieczysta nr SU1S/00028166/6,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celu poprawienia warunków zagospodarowania nieruchomości przyległej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nr geod. 39/2 obręb Magdalenowo 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Wigry.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/>
          <w:sz w:val="22"/>
        </w:rPr>
        <w:t>§ 2.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Wykonanie uchwały powierza się Wójtowi Gminy.</w:t>
      </w:r>
    </w:p>
    <w:p w:rsidR="00A77B3E">
      <w:pPr>
        <w:keepNext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/>
          <w:sz w:val="22"/>
        </w:rPr>
        <w:t>§ 3.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Uchwała wchodzi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życie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dniem podjęcia.</w:t>
      </w:r>
    </w:p>
    <w:p w:rsidR="00A77B3E">
      <w:pPr>
        <w:keepNext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</w:p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b w:val="0"/>
          <w:i w:val="0"/>
          <w:color w:val="000000"/>
          <w:u w:val="none"/>
          <w:vertAlign w:val="baseline"/>
        </w:rPr>
        <w:t> </w:t>
      </w:r>
    </w:p>
    <w:tbl>
      <w:tblPr>
        <w:tblW w:w="5000" w:type="pct"/>
        <w:tblCellMar>
          <w:top w:w="0" w:type="dxa"/>
          <w:left w:w="0" w:type="dxa"/>
          <w:bottom w:w="0" w:type="dxa"/>
          <w:right w:w="0" w:type="dxa"/>
        </w:tblCellMar>
      </w:tblPr>
      <w:tblGrid>
        <w:gridCol w:w="4933"/>
        <w:gridCol w:w="4933"/>
      </w:tblGrid>
      <w:tr>
        <w:tblPrEx>
          <w:tblW w:w="5000" w:type="pct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keepNext/>
              <w:keepLines/>
              <w:jc w:val="left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</w:rPr>
            </w:pPr>
          </w:p>
        </w:tc>
        <w:tc>
          <w:tcPr>
            <w:tcW w:w="25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keepNext/>
              <w:keepLines/>
              <w:spacing w:before="560" w:after="560"/>
              <w:ind w:left="1134" w:right="1134" w:firstLine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</w:rPr>
              <w:t>Przewodniczący Rady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</w:rPr>
              <w:br/>
            </w:r>
            <w:r>
              <w:rPr>
                <w:b/>
                <w:i w:val="0"/>
              </w:rPr>
              <w:t>Marek Jeromin</w:t>
            </w:r>
          </w:p>
        </w:tc>
      </w:tr>
    </w:tbl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sectPr>
          <w:footerReference w:type="default" r:id="rId4"/>
          <w:endnotePr>
            <w:numFmt w:val="decimal"/>
          </w:endnotePr>
          <w:pgSz w:w="11906" w:h="16838"/>
          <w:pgMar w:top="1417" w:right="1020" w:bottom="992" w:left="1020" w:header="708" w:footer="708" w:gutter="0"/>
          <w:cols w:space="708"/>
          <w:docGrid w:linePitch="360"/>
        </w:sect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contextualSpacing w:val="0"/>
        <w:rPr>
          <w:szCs w:val="20"/>
        </w:r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contextualSpacing w:val="0"/>
        <w:jc w:val="center"/>
        <w:rPr>
          <w:szCs w:val="20"/>
        </w:rPr>
      </w:pPr>
      <w:r>
        <w:rPr>
          <w:b/>
          <w:szCs w:val="20"/>
        </w:rPr>
        <w:t>Uzasadnienie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120" w:beforeAutospacing="0" w:after="120" w:afterAutospacing="0" w:line="240" w:lineRule="auto"/>
        <w:ind w:left="0" w:right="0" w:firstLine="0"/>
        <w:contextualSpacing w:val="0"/>
        <w:rPr>
          <w:szCs w:val="20"/>
        </w:rPr>
      </w:pPr>
      <w:r>
        <w:rPr>
          <w:szCs w:val="20"/>
        </w:rPr>
        <w:t>Zgodnie z art. 18 ust. 2 pkt 9 lit. a ustawy z dnia 8 marca 1990 roku o samorządzie gminnym do wyłącznej właściwości rady gminy należy m.in. podejmowanie uchwał w sprawach majątkowych gminy dotyczących zbycia nieruchomości gruntowych stanowiących własność gminy.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120" w:beforeAutospacing="0" w:after="120" w:afterAutospacing="0" w:line="240" w:lineRule="auto"/>
        <w:ind w:left="0" w:right="0" w:firstLine="0"/>
        <w:contextualSpacing w:val="0"/>
        <w:rPr>
          <w:szCs w:val="20"/>
        </w:rPr>
      </w:pPr>
      <w:r>
        <w:rPr>
          <w:szCs w:val="20"/>
        </w:rPr>
        <w:tab/>
        <w:t>Do tut. Urzędu wpłynął wniosek w sprawie wykupu działki o nr 41 położonej w obręb Magdalenowo i Wigry, w celu poprawienia warunków zagospodarowania nieruchomości przyległej o nr geod. 39/2 i 40.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120" w:beforeAutospacing="0" w:after="120" w:afterAutospacing="0" w:line="240" w:lineRule="auto"/>
        <w:ind w:left="0" w:right="0" w:firstLine="0"/>
        <w:contextualSpacing w:val="0"/>
        <w:rPr>
          <w:szCs w:val="20"/>
        </w:rPr>
      </w:pPr>
      <w:r>
        <w:rPr>
          <w:szCs w:val="20"/>
        </w:rPr>
        <w:tab/>
        <w:t>Wniosek ten został przedstawiony na Komisji Gospodarczej Rady Gminy Suwałki, która zaopiniowała pozytywnie zgodę na sprzedaż w drodze bezprzetargowej ww. nieruchomość.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120" w:beforeAutospacing="0" w:after="120" w:afterAutospacing="0" w:line="240" w:lineRule="auto"/>
        <w:ind w:left="0" w:right="0" w:firstLine="0"/>
        <w:contextualSpacing w:val="0"/>
        <w:rPr>
          <w:szCs w:val="20"/>
        </w:rPr>
      </w:pPr>
      <w:r>
        <w:rPr>
          <w:szCs w:val="20"/>
        </w:rPr>
        <w:t>Wobec powyższego zasadne jest podjęcie niniejszej uchwały.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120" w:beforeAutospacing="0" w:after="120" w:afterAutospacing="0" w:line="240" w:lineRule="auto"/>
        <w:ind w:left="0" w:right="0" w:firstLine="0"/>
        <w:contextualSpacing w:val="0"/>
        <w:jc w:val="center"/>
        <w:rPr>
          <w:szCs w:val="20"/>
        </w:rPr>
      </w:pPr>
      <w:r>
        <w:drawing>
          <wp:inline>
            <wp:extent cx="3682365" cy="519176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82365" cy="519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120" w:beforeAutospacing="0" w:after="120" w:afterAutospacing="0" w:line="240" w:lineRule="auto"/>
        <w:ind w:left="0" w:right="0" w:firstLine="0"/>
        <w:contextualSpacing w:val="0"/>
        <w:jc w:val="center"/>
        <w:rPr>
          <w:szCs w:val="20"/>
        </w:rPr>
      </w:pPr>
    </w:p>
    <w:sectPr>
      <w:footerReference w:type="default" r:id="rId6"/>
      <w:endnotePr>
        <w:numFmt w:val="decimal"/>
      </w:endnotePr>
      <w:type w:val="nextPage"/>
      <w:pgSz w:w="11906" w:h="16838" w:code="0"/>
      <w:pgMar w:top="1417" w:right="1020" w:bottom="992" w:left="102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6BEA5E76-1B3C-4898-9FD2-4CDD9F9A7CC6.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6BEA5E76-1B3C-4898-9FD2-4CDD9F9A7CC6.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endnotePr>
    <w:numFmt w:val="decimal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Times New Roman" w:eastAsia="Times New Roman" w:hAnsi="Times New Roman" w:cs="Times New Roman"/>
      <w:sz w:val="22"/>
      <w:szCs w:val="24"/>
      <w:lang w:val="pl-PL" w:eastAsia="pl-PL" w:bidi="pl-PL"/>
    </w:rPr>
  </w:style>
  <w:style w:type="character" w:default="1" w:styleId="DefaultParagraphFont">
    <w:name w:val="Default Paragraph Font"/>
    <w:semiHidden/>
    <w:rPr>
      <w:lang w:val="pl-PL" w:eastAsia="pl-PL" w:bidi="pl-PL"/>
    </w:rPr>
  </w:style>
  <w:style w:type="table" w:default="1" w:styleId="TableNormal">
    <w:name w:val="Normal Table"/>
    <w:semiHidden/>
    <w:rPr>
      <w:lang w:val="pl-PL" w:eastAsia="pl-PL" w:bidi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footer" Target="footer1.xml" /><Relationship Id="rId5" Type="http://schemas.openxmlformats.org/officeDocument/2006/relationships/image" Target="media/image1.png" /><Relationship Id="rId6" Type="http://schemas.openxmlformats.org/officeDocument/2006/relationships/footer" Target="footer2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Gminy Suwałki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VII/57/24 z dnia 26 listopada 2024 r.</dc:title>
  <dc:subject>w sprawie wyrażenia zgody na zbycie nieruchomości położonej w^obrębie ewidencyjnym
Magdalenowo i^Wigry.</dc:subject>
  <dc:creator>hmarcinkiewicz1</dc:creator>
  <cp:lastModifiedBy>hmarcinkiewicz1</cp:lastModifiedBy>
  <cp:revision>1</cp:revision>
  <dcterms:created xsi:type="dcterms:W3CDTF">2024-11-28T07:56:20Z</dcterms:created>
  <dcterms:modified xsi:type="dcterms:W3CDTF">2024-11-28T07:56:20Z</dcterms:modified>
  <cp:category>Akt prawny</cp:category>
</cp:coreProperties>
</file>