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88"/>
      </w:tblGrid>
      <w:tr w:rsidR="00484559" w:rsidTr="00EB2E8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:rsidR="00484559" w:rsidRPr="00EB2E85" w:rsidRDefault="00484559" w:rsidP="00EB2E85">
            <w:pPr>
              <w:ind w:left="5669"/>
              <w:jc w:val="left"/>
            </w:pPr>
            <w:r>
              <w:rPr>
                <w:b/>
                <w:i/>
                <w:sz w:val="20"/>
                <w:u w:val="thick"/>
              </w:rPr>
              <w:t>Projekt</w:t>
            </w:r>
          </w:p>
          <w:p w:rsidR="00484559" w:rsidRDefault="00484559">
            <w:pPr>
              <w:ind w:left="5669"/>
              <w:jc w:val="left"/>
              <w:rPr>
                <w:sz w:val="20"/>
              </w:rPr>
            </w:pPr>
          </w:p>
          <w:p w:rsidR="00484559" w:rsidRDefault="00484559">
            <w:pPr>
              <w:ind w:left="5669"/>
              <w:jc w:val="left"/>
              <w:rPr>
                <w:sz w:val="20"/>
              </w:rPr>
            </w:pPr>
          </w:p>
        </w:tc>
      </w:tr>
    </w:tbl>
    <w:p w:rsidR="00484559" w:rsidRDefault="00484559" w:rsidP="00EB2E85"/>
    <w:p w:rsidR="00484559" w:rsidRDefault="00484559" w:rsidP="00EB2E85">
      <w:pPr>
        <w:jc w:val="center"/>
      </w:pPr>
      <w:r>
        <w:rPr>
          <w:b/>
          <w:caps/>
        </w:rPr>
        <w:t>Uchwała Nr ....................</w:t>
      </w:r>
      <w:r>
        <w:rPr>
          <w:b/>
          <w:caps/>
        </w:rPr>
        <w:br/>
        <w:t>Rady GMINY SUWAŁKI</w:t>
      </w:r>
    </w:p>
    <w:p w:rsidR="00484559" w:rsidRDefault="00484559" w:rsidP="00EB2E85">
      <w:pPr>
        <w:spacing w:before="280" w:after="280"/>
        <w:jc w:val="center"/>
        <w:rPr>
          <w:b/>
          <w:caps/>
        </w:rPr>
      </w:pPr>
      <w:r>
        <w:t>z dnia .................... 2014 r.</w:t>
      </w:r>
    </w:p>
    <w:p w:rsidR="00484559" w:rsidRDefault="00484559" w:rsidP="00EB2E85">
      <w:pPr>
        <w:keepNext/>
        <w:spacing w:after="480"/>
        <w:jc w:val="center"/>
        <w:rPr>
          <w:b/>
          <w:caps/>
        </w:rPr>
      </w:pPr>
      <w:r>
        <w:rPr>
          <w:b/>
        </w:rPr>
        <w:t>w sprawie zasad zwrotu wydatków na świadczenia z pomocy społecznej</w:t>
      </w:r>
    </w:p>
    <w:p w:rsidR="00484559" w:rsidRDefault="00484559" w:rsidP="00EB2E85">
      <w:pPr>
        <w:keepLines/>
        <w:spacing w:before="120" w:after="120"/>
        <w:ind w:firstLine="227"/>
      </w:pPr>
      <w:r>
        <w:t xml:space="preserve">Na podstawie art. 96 ust. 4  ustawy z dnia 12 marca 2004 r. o pomocy społecznej (Dz. U. z 2013 r. poz. 182, poz. 509)  w związku z uchwałą Nr 221 Rady Ministrów z dnia 10 grudnia 2013 r. w sprawie ustanowienia wieloletniego programu wspierania finansowego gmin w zakresie dożywiania „Pomoc państwa w zakresie dożywiania" na lata 2014-2020 (M. P. poz. 1024) uchwala się, co następuje: </w:t>
      </w:r>
    </w:p>
    <w:p w:rsidR="00484559" w:rsidRDefault="00484559" w:rsidP="00EB2E85">
      <w:pPr>
        <w:keepLines/>
        <w:spacing w:before="120" w:after="120"/>
        <w:ind w:firstLine="340"/>
      </w:pPr>
      <w:r>
        <w:rPr>
          <w:b/>
        </w:rPr>
        <w:t>§ 1. </w:t>
      </w:r>
      <w:r>
        <w:t xml:space="preserve">Określa się zasady zwrotu wydatków na świadczenia z pomocy społecznej na pomoc rzeczową, zasiłki okresowe i zasiłki celowe, zwane dalej "wydatkami na świadczenia", przyznanych w przypadku przekroczenia przez osobę lub rodzinę kwoty kryterium dochodowego, określonego w art. 8  ust. 1  ustawy z dnia 12 marca 2004 r. o pomocy społecznej. </w:t>
      </w:r>
    </w:p>
    <w:p w:rsidR="00484559" w:rsidRDefault="00484559" w:rsidP="00EB2E85">
      <w:pPr>
        <w:keepLines/>
        <w:spacing w:before="120" w:after="120"/>
        <w:ind w:firstLine="340"/>
      </w:pPr>
      <w:r>
        <w:rPr>
          <w:b/>
        </w:rPr>
        <w:t>§ 2. </w:t>
      </w:r>
      <w:r>
        <w:t xml:space="preserve">1. Wydatki na świadczenia podlegają zwrotowi w całości, jeżeli dochód na osobę samotnie gospodarującą, bądź dochód na osobę w rodzinie przekracza 200 % dochodu, o którym mowa w § 1. </w:t>
      </w:r>
    </w:p>
    <w:p w:rsidR="00484559" w:rsidRDefault="00484559" w:rsidP="00EB2E85">
      <w:pPr>
        <w:keepLines/>
        <w:spacing w:before="120" w:after="120"/>
        <w:ind w:firstLine="340"/>
      </w:pPr>
      <w:r>
        <w:t xml:space="preserve">2. Wydatki na świadczenia podlegają zwrotowi w części w zależności od wysokości dochodu osoby samotnie gospodarującej, bądź dochodu na osobę w rodzinie (przy dochodzie nie przekraczającym 200 %) - zgodnie ze wskaźnikami określonymi w tabeli, z zastrzeżeniem ust. 3: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64"/>
        <w:gridCol w:w="3028"/>
      </w:tblGrid>
      <w:tr w:rsidR="00484559" w:rsidTr="00EB2E85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484559" w:rsidRDefault="0048455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Dochód osoby samotnie gospodarującej, bądź dochód na osobę w rodzinie w stosunku do dochodu określonego w art. 8  ust. 1  ustawy wyrażony w %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484559" w:rsidRDefault="00484559">
            <w:pPr>
              <w:jc w:val="center"/>
              <w:rPr>
                <w:sz w:val="18"/>
              </w:rPr>
            </w:pPr>
            <w:r>
              <w:rPr>
                <w:sz w:val="18"/>
              </w:rPr>
              <w:t>Część wydatków na świadczenia podlegające zwrotowi wyrażona w %</w:t>
            </w:r>
          </w:p>
        </w:tc>
      </w:tr>
      <w:tr w:rsidR="00484559" w:rsidTr="00EB2E85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484559" w:rsidRDefault="0048455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powyżej 100 do 150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484559" w:rsidRDefault="0048455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</w:tr>
      <w:tr w:rsidR="00484559" w:rsidTr="00EB2E85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484559" w:rsidRDefault="0048455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powyżej 150 do 170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484559" w:rsidRDefault="0048455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</w:tr>
      <w:tr w:rsidR="00484559" w:rsidTr="00EB2E85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484559" w:rsidRDefault="0048455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powyżej 170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484559" w:rsidRDefault="0048455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</w:tr>
    </w:tbl>
    <w:p w:rsidR="00484559" w:rsidRDefault="00484559" w:rsidP="00EB2E85">
      <w:pPr>
        <w:keepLines/>
        <w:spacing w:before="120" w:after="120"/>
        <w:ind w:firstLine="340"/>
      </w:pPr>
      <w:r>
        <w:t xml:space="preserve">3. Wydatki na posiłki, świadczenia pieniężne na zakup posiłku lub żywności podlegają zwrotowi w całości w zależności od wysokości dochodu osoby samotnie gospodarującej lub dochodu na osobę w rodzinie, w przypadku osób zamieszkujących z rodziną zgodnie z wskaźnikami określonymi w poniższych tabelach: </w:t>
      </w:r>
    </w:p>
    <w:p w:rsidR="00484559" w:rsidRDefault="00484559" w:rsidP="00EB2E85">
      <w:pPr>
        <w:spacing w:before="120" w:after="120"/>
        <w:ind w:left="340" w:hanging="227"/>
      </w:pPr>
      <w:r>
        <w:t xml:space="preserve">1) w przypadku osób samotnie gospodarujących: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03"/>
        <w:gridCol w:w="3989"/>
      </w:tblGrid>
      <w:tr w:rsidR="00484559" w:rsidTr="00EB2E85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484559" w:rsidRDefault="0048455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Dochód osoby w stosunku do dochodu określonego w art. 8  ust. 1  ustawy wyrażony w %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484559" w:rsidRDefault="00484559">
            <w:pPr>
              <w:jc w:val="center"/>
              <w:rPr>
                <w:sz w:val="18"/>
              </w:rPr>
            </w:pPr>
            <w:r>
              <w:rPr>
                <w:sz w:val="18"/>
              </w:rPr>
              <w:t>Część wydatków na świadczenia podlegające zwrotowi wyrażona w %</w:t>
            </w:r>
          </w:p>
        </w:tc>
      </w:tr>
      <w:tr w:rsidR="00484559" w:rsidTr="00EB2E85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484559" w:rsidRDefault="0048455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do 100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484559" w:rsidRDefault="00484559">
            <w:pPr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</w:tr>
      <w:tr w:rsidR="00484559" w:rsidTr="00EB2E85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484559" w:rsidRDefault="0048455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powyżej 100 do 150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484559" w:rsidRDefault="00484559">
            <w:pPr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</w:tr>
      <w:tr w:rsidR="00484559" w:rsidTr="00EB2E85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484559" w:rsidRDefault="0048455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powyżej 150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484559" w:rsidRDefault="0048455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</w:tr>
    </w:tbl>
    <w:p w:rsidR="00484559" w:rsidRDefault="00484559" w:rsidP="00EB2E85">
      <w:pPr>
        <w:spacing w:before="120" w:after="120"/>
        <w:ind w:left="340" w:hanging="227"/>
      </w:pPr>
      <w:r>
        <w:t xml:space="preserve">2) w przypadku osób zamieszkujących z rodziną: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68"/>
        <w:gridCol w:w="3924"/>
      </w:tblGrid>
      <w:tr w:rsidR="00484559" w:rsidTr="00EB2E85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484559" w:rsidRDefault="0048455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Dochód na osobę w stosunku do dochodu określonego w art. 8  ust. 1  ustawy wyrażony w %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484559" w:rsidRDefault="00484559">
            <w:pPr>
              <w:jc w:val="center"/>
              <w:rPr>
                <w:sz w:val="18"/>
              </w:rPr>
            </w:pPr>
            <w:r>
              <w:rPr>
                <w:sz w:val="18"/>
              </w:rPr>
              <w:t>Część wydatków na świadczenia podlegające zwrotowi wyrażona w %</w:t>
            </w:r>
          </w:p>
        </w:tc>
      </w:tr>
      <w:tr w:rsidR="00484559" w:rsidTr="00EB2E85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484559" w:rsidRDefault="00484559">
            <w:pPr>
              <w:jc w:val="center"/>
              <w:rPr>
                <w:sz w:val="18"/>
              </w:rPr>
            </w:pPr>
            <w:r>
              <w:rPr>
                <w:sz w:val="18"/>
              </w:rPr>
              <w:t>do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484559" w:rsidRDefault="00484559">
            <w:pPr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</w:tr>
      <w:tr w:rsidR="00484559" w:rsidTr="00EB2E85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484559" w:rsidRDefault="0048455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powyżej 100 do 150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484559" w:rsidRDefault="00484559">
            <w:pPr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</w:tr>
      <w:tr w:rsidR="00484559" w:rsidTr="00EB2E85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484559" w:rsidRDefault="0048455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powyżej 150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484559" w:rsidRDefault="0048455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</w:tr>
    </w:tbl>
    <w:p w:rsidR="00484559" w:rsidRDefault="00484559" w:rsidP="00EB2E85">
      <w:pPr>
        <w:keepLines/>
        <w:spacing w:before="120" w:after="120"/>
        <w:ind w:firstLine="340"/>
      </w:pPr>
      <w:r>
        <w:rPr>
          <w:b/>
        </w:rPr>
        <w:t>§ 3. </w:t>
      </w:r>
      <w:r>
        <w:t xml:space="preserve">1. Zwrot wydatków rozpoczyna się nie wcześniej niż po miesiącu od daty uprawomocnienia się decyzji bądź zajścia okoliczności uzasadniających obowiązek zwrotu. </w:t>
      </w:r>
    </w:p>
    <w:p w:rsidR="00484559" w:rsidRDefault="00484559" w:rsidP="00EB2E85">
      <w:pPr>
        <w:keepLines/>
        <w:spacing w:before="120" w:after="120"/>
        <w:ind w:firstLine="340"/>
      </w:pPr>
      <w:r>
        <w:t>2. W przypadku posiłków zwrot wydatków następuje od trzeciego dnia miesiąca na który przyznano posiłek.</w:t>
      </w:r>
    </w:p>
    <w:p w:rsidR="00484559" w:rsidRDefault="00484559" w:rsidP="00EB2E85">
      <w:pPr>
        <w:keepLines/>
        <w:spacing w:before="120" w:after="120"/>
        <w:ind w:firstLine="340"/>
      </w:pPr>
      <w:r>
        <w:rPr>
          <w:b/>
        </w:rPr>
        <w:t>§ 4. </w:t>
      </w:r>
      <w:r>
        <w:t xml:space="preserve">W przypadkach szczególnych, określonych w art. 104 ust. 4  ustawy z dnia 12 marca 2004 r. o pomocy społecznej, Kierownik Gminnego Ośrodka Pomocy Społecznej w Suwałkach  może odstąpić od żądania zwrotu wydatków za udzielone świadczenia w całości lub części. </w:t>
      </w:r>
    </w:p>
    <w:p w:rsidR="00484559" w:rsidRDefault="00484559" w:rsidP="00EB2E85">
      <w:pPr>
        <w:keepLines/>
        <w:spacing w:before="120" w:after="120"/>
        <w:ind w:firstLine="340"/>
      </w:pPr>
      <w:r>
        <w:rPr>
          <w:b/>
        </w:rPr>
        <w:t>§ 5. </w:t>
      </w:r>
      <w:r>
        <w:t xml:space="preserve">Traci moc uchwała Nr XXII/181/12 Rady Gminy Suwałki z dnia 21 sierpnia 2012 r. w sprawie zasad zwrotu wydatków na świadczenia z pomocy społecznej (Dz. Urz. Woj. Podlaskiego, poz. 2407). </w:t>
      </w:r>
    </w:p>
    <w:p w:rsidR="00484559" w:rsidRDefault="00484559" w:rsidP="00EB2E85">
      <w:pPr>
        <w:keepLines/>
        <w:spacing w:before="120" w:after="120"/>
        <w:ind w:firstLine="340"/>
      </w:pPr>
      <w:r>
        <w:rPr>
          <w:b/>
        </w:rPr>
        <w:t>§ 6. </w:t>
      </w:r>
      <w:r>
        <w:t xml:space="preserve">Wykonanie uchwały powierza się Wójtowi Gminy Suwałki. </w:t>
      </w:r>
    </w:p>
    <w:p w:rsidR="00484559" w:rsidRDefault="00484559" w:rsidP="00EB2E85">
      <w:pPr>
        <w:keepNext/>
        <w:keepLines/>
        <w:spacing w:before="120" w:after="120"/>
        <w:ind w:firstLine="340"/>
      </w:pPr>
      <w:r>
        <w:rPr>
          <w:b/>
        </w:rPr>
        <w:t>§ 7. </w:t>
      </w:r>
      <w:r>
        <w:t xml:space="preserve">Uchwała wchodzi w życie po upływie 14 dni od daty ogłoszenia w Dzienniku Urzędowym Województwa Podlaskiego, z mocą obowiązującą od dnia 1 stycznia 2014 r. </w:t>
      </w:r>
    </w:p>
    <w:p w:rsidR="00484559" w:rsidRDefault="00484559" w:rsidP="00EB2E85">
      <w:pPr>
        <w:keepNext/>
        <w:keepLines/>
        <w:spacing w:before="120" w:after="120"/>
        <w:ind w:firstLine="340"/>
      </w:pPr>
    </w:p>
    <w:p w:rsidR="00484559" w:rsidRDefault="00484559" w:rsidP="00EB2E85">
      <w:pPr>
        <w:keepNext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4536"/>
        <w:gridCol w:w="4536"/>
      </w:tblGrid>
      <w:tr w:rsidR="00484559" w:rsidTr="00EB2E85">
        <w:tc>
          <w:tcPr>
            <w:tcW w:w="2500" w:type="pct"/>
          </w:tcPr>
          <w:p w:rsidR="00484559" w:rsidRDefault="00484559">
            <w:pPr>
              <w:keepNext/>
              <w:keepLines/>
            </w:pPr>
          </w:p>
        </w:tc>
        <w:tc>
          <w:tcPr>
            <w:tcW w:w="2500" w:type="pct"/>
          </w:tcPr>
          <w:p w:rsidR="00484559" w:rsidRDefault="00484559">
            <w:pPr>
              <w:keepNext/>
              <w:keepLines/>
              <w:spacing w:before="560" w:after="560"/>
              <w:ind w:left="1134" w:right="1134"/>
              <w:jc w:val="center"/>
            </w:pPr>
            <w:r>
              <w:t xml:space="preserve">Przewodniczący Rady </w:t>
            </w:r>
            <w:r>
              <w:br/>
            </w:r>
            <w:r>
              <w:br/>
            </w:r>
            <w:r>
              <w:br/>
            </w:r>
            <w:r>
              <w:rPr>
                <w:b/>
              </w:rPr>
              <w:t>Maciej Suchocki</w:t>
            </w:r>
          </w:p>
        </w:tc>
      </w:tr>
    </w:tbl>
    <w:p w:rsidR="00484559" w:rsidRDefault="00484559"/>
    <w:sectPr w:rsidR="00484559" w:rsidSect="00EB2E8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2E85"/>
    <w:rsid w:val="00484559"/>
    <w:rsid w:val="009B3CEF"/>
    <w:rsid w:val="00A4570C"/>
    <w:rsid w:val="00B60227"/>
    <w:rsid w:val="00BA6326"/>
    <w:rsid w:val="00D15B17"/>
    <w:rsid w:val="00D9794A"/>
    <w:rsid w:val="00EB2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E85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20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488</Words>
  <Characters>2930</Characters>
  <Application>Microsoft Office Outlook</Application>
  <DocSecurity>0</DocSecurity>
  <Lines>0</Lines>
  <Paragraphs>0</Paragraphs>
  <ScaleCrop>false</ScaleCrop>
  <Company>GOPS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BEATA</dc:creator>
  <cp:keywords/>
  <dc:description/>
  <cp:lastModifiedBy>HALINA</cp:lastModifiedBy>
  <cp:revision>2</cp:revision>
  <dcterms:created xsi:type="dcterms:W3CDTF">2014-01-28T10:53:00Z</dcterms:created>
  <dcterms:modified xsi:type="dcterms:W3CDTF">2014-01-28T10:53:00Z</dcterms:modified>
</cp:coreProperties>
</file>