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6873B1" w:rsidTr="006E48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:rsidR="006873B1" w:rsidRDefault="006873B1">
            <w:pPr>
              <w:ind w:left="5669"/>
              <w:jc w:val="left"/>
            </w:pPr>
            <w:r>
              <w:rPr>
                <w:b/>
                <w:i/>
                <w:sz w:val="20"/>
                <w:u w:val="thick"/>
              </w:rPr>
              <w:t>Projekt</w:t>
            </w:r>
          </w:p>
          <w:p w:rsidR="006873B1" w:rsidRDefault="006873B1" w:rsidP="00F0429D">
            <w:pPr>
              <w:jc w:val="left"/>
              <w:rPr>
                <w:sz w:val="20"/>
              </w:rPr>
            </w:pPr>
          </w:p>
          <w:p w:rsidR="006873B1" w:rsidRDefault="006873B1">
            <w:pPr>
              <w:ind w:left="5669"/>
              <w:jc w:val="left"/>
              <w:rPr>
                <w:sz w:val="20"/>
              </w:rPr>
            </w:pPr>
          </w:p>
          <w:p w:rsidR="006873B1" w:rsidRDefault="006873B1">
            <w:pPr>
              <w:ind w:left="5669"/>
              <w:jc w:val="left"/>
              <w:rPr>
                <w:sz w:val="20"/>
              </w:rPr>
            </w:pPr>
          </w:p>
        </w:tc>
      </w:tr>
    </w:tbl>
    <w:p w:rsidR="006873B1" w:rsidRDefault="006873B1" w:rsidP="006E485C"/>
    <w:p w:rsidR="006873B1" w:rsidRDefault="006873B1" w:rsidP="006E485C">
      <w:pPr>
        <w:jc w:val="center"/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GMINY SUWAŁKI</w:t>
      </w:r>
    </w:p>
    <w:p w:rsidR="006873B1" w:rsidRDefault="006873B1" w:rsidP="006E485C">
      <w:pPr>
        <w:spacing w:before="280" w:after="280"/>
        <w:jc w:val="center"/>
        <w:rPr>
          <w:b/>
          <w:caps/>
        </w:rPr>
      </w:pPr>
      <w:r>
        <w:t>z dnia .................... 2014 r.</w:t>
      </w:r>
    </w:p>
    <w:p w:rsidR="006873B1" w:rsidRDefault="006873B1" w:rsidP="006E485C">
      <w:pPr>
        <w:keepNext/>
        <w:spacing w:after="480"/>
        <w:jc w:val="center"/>
        <w:rPr>
          <w:b/>
          <w:caps/>
        </w:rPr>
      </w:pPr>
      <w:r>
        <w:rPr>
          <w:b/>
        </w:rPr>
        <w:t>w sprawie podwyższenia kryterium dochodowego uprawniającego do przyznania nieodpłatnie pomocy w zakresie dożywiania w formie świadczenia pieniężnego na zakup posiłku lub żywności dla osób objętych wieloletnim programem wspierania finansowego gmin w zakresie dożywiania "Pomoc państwa w zakresie dożywiania " na lata 2014-2020</w:t>
      </w:r>
    </w:p>
    <w:p w:rsidR="006873B1" w:rsidRDefault="006873B1" w:rsidP="006E485C">
      <w:pPr>
        <w:keepLines/>
        <w:spacing w:before="120" w:after="120"/>
        <w:ind w:firstLine="227"/>
      </w:pPr>
      <w:r>
        <w:t xml:space="preserve">Na podstawie art. 18 ust. 2  pkt 15 ustawy z dnia 8  marca 1990 r. o samorządzie gminnym (t. j. Dz. U. z 2013 r. poz. 594, poz. 645, poz. 1318), art. 8  ust. 2  ustawy z dnia 12 marca 2004 r. o pomocy społecznej (t. j. Dz. U. z 2013 r. poz. 182, poz. 509) w związku z uchwałą Nr 221 Rady Ministrów z dnia 10 grudnia 2013 r. w sprawie ustanowienia wieloletniego programu wspierania finansowego gmin w zakresie dożywiania „Pomoc państwa w zakresie dożywiania" na lata 2014-2020 (M. P. poz. 1024) uchwala się, co następuje: </w:t>
      </w:r>
    </w:p>
    <w:p w:rsidR="006873B1" w:rsidRDefault="006873B1" w:rsidP="006E485C">
      <w:pPr>
        <w:keepNext/>
        <w:spacing w:before="280"/>
        <w:jc w:val="center"/>
      </w:pPr>
      <w:r>
        <w:rPr>
          <w:b/>
        </w:rPr>
        <w:t>§ 1. </w:t>
      </w:r>
    </w:p>
    <w:p w:rsidR="006873B1" w:rsidRDefault="006873B1" w:rsidP="006E485C">
      <w:pPr>
        <w:keepLines/>
        <w:spacing w:before="120" w:after="120"/>
        <w:ind w:firstLine="340"/>
      </w:pPr>
      <w:r>
        <w:t xml:space="preserve">Podwyższa się do 150% kryterium dochodowe, o którym mowa w art. 8  ust. 1  ustawy z dnia 12 marca 2004 r. o pomocy społecznej dla celów przyznawania pomocy w formie świadczenia pieniężnego na zakup posiłku lub żywności dla osób i rodzin wymienionych w uchwale Nr 221 Rady Ministrów z dnia 10 grudnia 2013 r. w sprawie ustanowienia wieloletniego programu wspierania finansowego gmin w zakresie dożywiania „Pomoc państwa w zakresie dożywiania” na lata 2014-2020. </w:t>
      </w:r>
    </w:p>
    <w:p w:rsidR="006873B1" w:rsidRDefault="006873B1" w:rsidP="006E485C">
      <w:pPr>
        <w:keepNext/>
        <w:spacing w:before="280"/>
        <w:jc w:val="center"/>
      </w:pPr>
      <w:r>
        <w:rPr>
          <w:b/>
        </w:rPr>
        <w:t>§ 2. </w:t>
      </w:r>
    </w:p>
    <w:p w:rsidR="006873B1" w:rsidRDefault="006873B1" w:rsidP="006E485C">
      <w:pPr>
        <w:keepLines/>
        <w:spacing w:before="120" w:after="120"/>
        <w:ind w:firstLine="340"/>
      </w:pPr>
      <w:r>
        <w:t xml:space="preserve">Wykonanie uchwały powierza się Wójtowi Gminy. </w:t>
      </w:r>
    </w:p>
    <w:p w:rsidR="006873B1" w:rsidRDefault="006873B1" w:rsidP="006E485C">
      <w:pPr>
        <w:keepNext/>
        <w:spacing w:before="280"/>
        <w:jc w:val="center"/>
      </w:pPr>
      <w:r>
        <w:rPr>
          <w:b/>
        </w:rPr>
        <w:t>§ 3. </w:t>
      </w:r>
    </w:p>
    <w:p w:rsidR="006873B1" w:rsidRDefault="006873B1" w:rsidP="006E485C">
      <w:pPr>
        <w:keepNext/>
        <w:keepLines/>
        <w:spacing w:before="120" w:after="120"/>
        <w:ind w:firstLine="340"/>
      </w:pPr>
      <w:r>
        <w:t xml:space="preserve">Uchwała wchodzi w życie po upływie 14 dni od dnia ogłoszenia w Dzienniku Urzędowym Województwa Podlaskiego, z mocą obowiązującą od dnia 1  stycznia 2014 r. </w:t>
      </w:r>
    </w:p>
    <w:p w:rsidR="006873B1" w:rsidRDefault="006873B1" w:rsidP="006E485C">
      <w:pPr>
        <w:keepNext/>
        <w:keepLines/>
        <w:spacing w:before="120" w:after="120"/>
        <w:ind w:firstLine="340"/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536"/>
        <w:gridCol w:w="4536"/>
      </w:tblGrid>
      <w:tr w:rsidR="006873B1" w:rsidTr="006E485C">
        <w:tc>
          <w:tcPr>
            <w:tcW w:w="2500" w:type="pct"/>
          </w:tcPr>
          <w:p w:rsidR="006873B1" w:rsidRDefault="006873B1">
            <w:pPr>
              <w:keepNext/>
              <w:keepLines/>
            </w:pPr>
            <w:r>
              <w:t> </w:t>
            </w:r>
          </w:p>
        </w:tc>
        <w:tc>
          <w:tcPr>
            <w:tcW w:w="2500" w:type="pct"/>
          </w:tcPr>
          <w:p w:rsidR="006873B1" w:rsidRDefault="006873B1">
            <w:pPr>
              <w:keepNext/>
              <w:keepLines/>
              <w:spacing w:before="560" w:after="560"/>
              <w:ind w:left="1134" w:right="1134"/>
              <w:jc w:val="center"/>
            </w:pPr>
            <w:r>
              <w:t>Przewodniczący Rady</w:t>
            </w:r>
            <w:r>
              <w:br/>
            </w:r>
            <w:r>
              <w:br/>
            </w:r>
            <w:r>
              <w:br/>
            </w:r>
            <w:r>
              <w:rPr>
                <w:b/>
              </w:rPr>
              <w:t>Maciej Suchocki</w:t>
            </w:r>
          </w:p>
        </w:tc>
      </w:tr>
    </w:tbl>
    <w:p w:rsidR="006873B1" w:rsidRDefault="006873B1" w:rsidP="00BD63CE">
      <w:pPr>
        <w:spacing w:after="100" w:afterAutospacing="1"/>
      </w:pPr>
    </w:p>
    <w:sectPr w:rsidR="006873B1" w:rsidSect="00D15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85C"/>
    <w:rsid w:val="000B2889"/>
    <w:rsid w:val="00212412"/>
    <w:rsid w:val="005A2227"/>
    <w:rsid w:val="006315FD"/>
    <w:rsid w:val="00684BF6"/>
    <w:rsid w:val="006873B1"/>
    <w:rsid w:val="006E485C"/>
    <w:rsid w:val="00753931"/>
    <w:rsid w:val="009F2197"/>
    <w:rsid w:val="00BD63CE"/>
    <w:rsid w:val="00D15B17"/>
    <w:rsid w:val="00F0429D"/>
    <w:rsid w:val="00F45716"/>
    <w:rsid w:val="00FA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5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1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239</Words>
  <Characters>1436</Characters>
  <Application>Microsoft Office Outlook</Application>
  <DocSecurity>0</DocSecurity>
  <Lines>0</Lines>
  <Paragraphs>0</Paragraphs>
  <ScaleCrop>false</ScaleCrop>
  <Company>GOPS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BEATA</dc:creator>
  <cp:keywords/>
  <dc:description/>
  <cp:lastModifiedBy>HALINA</cp:lastModifiedBy>
  <cp:revision>3</cp:revision>
  <dcterms:created xsi:type="dcterms:W3CDTF">2014-01-28T10:52:00Z</dcterms:created>
  <dcterms:modified xsi:type="dcterms:W3CDTF">2014-01-29T09:01:00Z</dcterms:modified>
</cp:coreProperties>
</file>