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E73" w:rsidRDefault="00283E73" w:rsidP="00283E73">
      <w:pPr>
        <w:pStyle w:val="Nagwek5"/>
        <w:tabs>
          <w:tab w:val="left" w:pos="0"/>
        </w:tabs>
        <w:jc w:val="right"/>
      </w:pPr>
      <w:r>
        <w:t xml:space="preserve">R O J E K T </w:t>
      </w:r>
    </w:p>
    <w:p w:rsidR="00283E73" w:rsidRDefault="00283E73" w:rsidP="00283E73">
      <w:pPr>
        <w:pStyle w:val="Nagwek5"/>
        <w:tabs>
          <w:tab w:val="left" w:pos="0"/>
        </w:tabs>
        <w:jc w:val="right"/>
      </w:pPr>
      <w:r>
        <w:t xml:space="preserve"> </w:t>
      </w:r>
    </w:p>
    <w:p w:rsidR="00283E73" w:rsidRDefault="00283E73" w:rsidP="00283E73"/>
    <w:p w:rsidR="00283E73" w:rsidRDefault="00283E73" w:rsidP="00283E73">
      <w:pPr>
        <w:pStyle w:val="Nagwek5"/>
        <w:tabs>
          <w:tab w:val="left" w:pos="0"/>
        </w:tabs>
        <w:rPr>
          <w:sz w:val="28"/>
        </w:rPr>
      </w:pPr>
      <w:r>
        <w:rPr>
          <w:sz w:val="28"/>
        </w:rPr>
        <w:t>U C H W A Ł A  Nr ...................</w:t>
      </w:r>
    </w:p>
    <w:p w:rsidR="00283E73" w:rsidRDefault="00283E73" w:rsidP="00283E73">
      <w:pPr>
        <w:pStyle w:val="Nagwek5"/>
        <w:tabs>
          <w:tab w:val="left" w:pos="0"/>
        </w:tabs>
        <w:rPr>
          <w:sz w:val="28"/>
        </w:rPr>
      </w:pPr>
      <w:r>
        <w:rPr>
          <w:sz w:val="28"/>
        </w:rPr>
        <w:t>Rady Gminy Suwałki</w:t>
      </w:r>
    </w:p>
    <w:p w:rsidR="00283E73" w:rsidRDefault="003873DE" w:rsidP="00283E73">
      <w:pPr>
        <w:jc w:val="center"/>
        <w:rPr>
          <w:b/>
          <w:sz w:val="28"/>
        </w:rPr>
      </w:pPr>
      <w:r>
        <w:rPr>
          <w:b/>
          <w:sz w:val="28"/>
        </w:rPr>
        <w:t>z dnia ....................2014</w:t>
      </w:r>
      <w:r w:rsidR="00283E73">
        <w:rPr>
          <w:b/>
          <w:sz w:val="28"/>
        </w:rPr>
        <w:t>r</w:t>
      </w:r>
    </w:p>
    <w:p w:rsidR="00283E73" w:rsidRDefault="00283E73" w:rsidP="00283E73">
      <w:pPr>
        <w:jc w:val="center"/>
        <w:rPr>
          <w:sz w:val="28"/>
        </w:rPr>
      </w:pPr>
    </w:p>
    <w:p w:rsidR="00283E73" w:rsidRDefault="00283E73" w:rsidP="00283E73">
      <w:pPr>
        <w:jc w:val="center"/>
        <w:rPr>
          <w:sz w:val="24"/>
        </w:rPr>
      </w:pPr>
    </w:p>
    <w:p w:rsidR="00283E73" w:rsidRDefault="00283E73" w:rsidP="00283E73">
      <w:pPr>
        <w:jc w:val="center"/>
        <w:rPr>
          <w:sz w:val="24"/>
        </w:rPr>
      </w:pPr>
    </w:p>
    <w:p w:rsidR="00283E73" w:rsidRDefault="003873DE" w:rsidP="00283E73">
      <w:pPr>
        <w:jc w:val="both"/>
        <w:rPr>
          <w:rFonts w:ascii="Arial" w:hAnsi="Arial"/>
          <w:b/>
          <w:sz w:val="24"/>
        </w:rPr>
      </w:pPr>
      <w:r>
        <w:rPr>
          <w:b/>
          <w:sz w:val="24"/>
        </w:rPr>
        <w:t>w sprawie przedłużenia okresu</w:t>
      </w:r>
      <w:r w:rsidR="00283E73">
        <w:rPr>
          <w:b/>
          <w:sz w:val="24"/>
        </w:rPr>
        <w:t xml:space="preserve"> obowiązywania  taryf za zbiorowe zaopatrzenie w wodę             i zbiorowe odprowadzanie ścieków </w:t>
      </w:r>
      <w:r w:rsidR="0097574A">
        <w:rPr>
          <w:b/>
          <w:sz w:val="24"/>
        </w:rPr>
        <w:t xml:space="preserve"> na okres</w:t>
      </w:r>
      <w:r w:rsidR="002E128D">
        <w:rPr>
          <w:b/>
          <w:sz w:val="24"/>
        </w:rPr>
        <w:t xml:space="preserve"> od</w:t>
      </w:r>
      <w:r w:rsidR="0097574A">
        <w:rPr>
          <w:b/>
          <w:sz w:val="24"/>
        </w:rPr>
        <w:t xml:space="preserve"> 01 stycznia 2015 do 31 grudnia 2015 r.</w:t>
      </w:r>
      <w:r w:rsidR="00283E73">
        <w:rPr>
          <w:rFonts w:ascii="Arial" w:hAnsi="Arial"/>
          <w:b/>
          <w:sz w:val="24"/>
        </w:rPr>
        <w:t xml:space="preserve">                     </w:t>
      </w:r>
    </w:p>
    <w:p w:rsidR="00283E73" w:rsidRDefault="00283E73" w:rsidP="00283E73">
      <w:pPr>
        <w:pStyle w:val="Tekstpodstawowy21"/>
        <w:ind w:firstLine="1276"/>
        <w:rPr>
          <w:rFonts w:ascii="Arial" w:hAnsi="Arial"/>
          <w:b/>
        </w:rPr>
      </w:pPr>
    </w:p>
    <w:p w:rsidR="00283E73" w:rsidRDefault="00283E73" w:rsidP="00283E73">
      <w:pPr>
        <w:pStyle w:val="Tekstpodstawowy21"/>
        <w:ind w:firstLine="1276"/>
      </w:pPr>
      <w:r>
        <w:t>Na podstawie art. 18 ust. 2, pkt 15 ustawy z dnia 8 marca 1990r. o samorządzie gminnym (</w:t>
      </w:r>
      <w:r w:rsidR="003873DE">
        <w:t xml:space="preserve"> tekst jednolity </w:t>
      </w:r>
      <w:r w:rsidR="003873DE">
        <w:rPr>
          <w:spacing w:val="-2"/>
          <w:szCs w:val="24"/>
        </w:rPr>
        <w:t>Dz. U. z 2013 r.  poz.594</w:t>
      </w:r>
      <w:r w:rsidR="0097574A">
        <w:rPr>
          <w:spacing w:val="-2"/>
          <w:szCs w:val="24"/>
        </w:rPr>
        <w:t>, z 2013 poz. 645 i 1318, z 2014 poz. 379                   i 1072</w:t>
      </w:r>
      <w:r>
        <w:rPr>
          <w:szCs w:val="24"/>
        </w:rPr>
        <w:t xml:space="preserve">) oraz </w:t>
      </w:r>
      <w:r>
        <w:t>art. 24 ust.</w:t>
      </w:r>
      <w:r>
        <w:rPr>
          <w:rFonts w:ascii="Arial" w:hAnsi="Arial"/>
        </w:rPr>
        <w:t xml:space="preserve"> 9a. </w:t>
      </w:r>
      <w:r>
        <w:t>ustawy z dnia 7 cz</w:t>
      </w:r>
      <w:r w:rsidR="003873DE">
        <w:t xml:space="preserve">erwca 2001 r. </w:t>
      </w:r>
      <w:r>
        <w:t xml:space="preserve"> o zbiorowym zaopatrzeniu w wodę i zbiorowym odprowadzaniu ścieków (</w:t>
      </w:r>
      <w:r w:rsidR="003873DE">
        <w:t xml:space="preserve">tekst jednolity </w:t>
      </w:r>
      <w:r w:rsidR="00227F05">
        <w:t xml:space="preserve"> Dz. U. z 2006r.  </w:t>
      </w:r>
      <w:r>
        <w:t xml:space="preserve"> Nr 123, poz. 858, z 2007 r. Nr 147, poz. 1033,</w:t>
      </w:r>
      <w:r w:rsidR="0097574A">
        <w:t xml:space="preserve"> z 2009 r. Nr 18, poz. 97, z 20</w:t>
      </w:r>
      <w:r>
        <w:t>10 r. Nr 47, poz. 278, Nr 238, poz. 1578</w:t>
      </w:r>
      <w:r w:rsidR="0097574A">
        <w:t>, z 2012 poz. 951 i 1513</w:t>
      </w:r>
      <w:r>
        <w:t xml:space="preserve">) </w:t>
      </w:r>
      <w:r>
        <w:rPr>
          <w:rFonts w:ascii="Arial" w:hAnsi="Arial"/>
        </w:rPr>
        <w:t xml:space="preserve"> </w:t>
      </w:r>
      <w:r>
        <w:t>Rada Gminy Suwałki uchwala, co następuje:</w:t>
      </w:r>
    </w:p>
    <w:p w:rsidR="00283E73" w:rsidRDefault="00283E73" w:rsidP="00283E73">
      <w:pPr>
        <w:jc w:val="center"/>
        <w:rPr>
          <w:rFonts w:ascii="Arial" w:hAnsi="Arial"/>
          <w:sz w:val="24"/>
        </w:rPr>
      </w:pPr>
    </w:p>
    <w:p w:rsidR="00283E73" w:rsidRDefault="00283E73" w:rsidP="00283E73">
      <w:pPr>
        <w:pStyle w:val="Tekstpodstawowy21"/>
        <w:rPr>
          <w:b/>
        </w:rPr>
      </w:pPr>
      <w:r>
        <w:rPr>
          <w:b/>
        </w:rPr>
        <w:t xml:space="preserve"> § </w:t>
      </w:r>
      <w:r>
        <w:t>1. Przedłuża się czas obowiązywania dotychczasowych taryf dla zbiorowego zaopatrzenia w wodę i zbiorowego odprowadzania ścieków</w:t>
      </w:r>
      <w:r w:rsidR="002C61E0">
        <w:t xml:space="preserve"> przedstawionych przez Przedsiębiorstwo WODNIK Wodociągi i Kanalizacje Marek Wnuk w Suwałkach stanowiących załącznik do niniejszej Uchwały, które weszły w życie na podstawie art. 24 pkt 8 ustawy z dnia  7 czerwca 2001 r.  o zbiorowym zaopatrzeniu w wodę i zbiorowym odprowadzaniu ścieków</w:t>
      </w:r>
      <w:r w:rsidR="0097574A">
        <w:t xml:space="preserve"> na okres od dnia 01 stycznia 2015 r.</w:t>
      </w:r>
      <w:r w:rsidRPr="000979DA">
        <w:rPr>
          <w:rFonts w:ascii="Arial" w:hAnsi="Arial"/>
        </w:rPr>
        <w:t xml:space="preserve"> </w:t>
      </w:r>
      <w:r w:rsidR="002C61E0">
        <w:t xml:space="preserve">do dnia </w:t>
      </w:r>
      <w:r w:rsidR="0097574A">
        <w:t xml:space="preserve"> </w:t>
      </w:r>
      <w:r w:rsidR="002C61E0">
        <w:t>31 grudnia 2015</w:t>
      </w:r>
      <w:r>
        <w:t xml:space="preserve"> r.</w:t>
      </w:r>
      <w:r w:rsidRPr="000979DA">
        <w:rPr>
          <w:b/>
        </w:rPr>
        <w:t xml:space="preserve"> </w:t>
      </w:r>
      <w:r>
        <w:rPr>
          <w:b/>
        </w:rPr>
        <w:t xml:space="preserve">   </w:t>
      </w:r>
    </w:p>
    <w:p w:rsidR="00723478" w:rsidRDefault="00723478" w:rsidP="00283E73">
      <w:pPr>
        <w:pStyle w:val="Tekstpodstawowy21"/>
        <w:rPr>
          <w:b/>
        </w:rPr>
      </w:pPr>
    </w:p>
    <w:p w:rsidR="00283E73" w:rsidRDefault="00723478" w:rsidP="00283E73">
      <w:pPr>
        <w:pStyle w:val="Tekstpodstawowy21"/>
        <w:rPr>
          <w:b/>
        </w:rPr>
      </w:pPr>
      <w:r>
        <w:rPr>
          <w:b/>
        </w:rPr>
        <w:t xml:space="preserve">§ </w:t>
      </w:r>
      <w:r>
        <w:t>2</w:t>
      </w:r>
      <w:r w:rsidR="009444D7">
        <w:t xml:space="preserve">.  </w:t>
      </w:r>
      <w:r>
        <w:t xml:space="preserve">Przedłużony czas obowiązywania dotychczasowych taryf podlega ogłoszeniu przez Przedsiębiorstwo WODNIK Wodociągi i Kanalizacje Marek Wnuk w Suwałkach poprzez </w:t>
      </w:r>
      <w:r w:rsidR="0097574A">
        <w:t xml:space="preserve">ogłoszenie w miejscowej prasie, </w:t>
      </w:r>
      <w:r w:rsidR="009444D7">
        <w:t xml:space="preserve">wywieszenie na tablicy ogłoszeń </w:t>
      </w:r>
      <w:r>
        <w:t>Urzędu Gminy Suwałki</w:t>
      </w:r>
      <w:r w:rsidR="009444D7">
        <w:t>,</w:t>
      </w:r>
      <w:r>
        <w:t xml:space="preserve"> </w:t>
      </w:r>
      <w:r w:rsidR="0097574A">
        <w:t xml:space="preserve">umieszczenie </w:t>
      </w:r>
      <w:r w:rsidR="009444D7">
        <w:t>na stronie internetowej Przedsiębiorstwa oraz Urzędu Gminy Suwałki</w:t>
      </w:r>
      <w:r w:rsidR="0097574A">
        <w:t>.</w:t>
      </w:r>
    </w:p>
    <w:p w:rsidR="00283E73" w:rsidRPr="000979DA" w:rsidRDefault="00283E73" w:rsidP="00283E73">
      <w:pPr>
        <w:pStyle w:val="Tekstpodstawowy21"/>
        <w:rPr>
          <w:rFonts w:ascii="Arial" w:hAnsi="Arial"/>
        </w:rPr>
      </w:pPr>
      <w:r>
        <w:rPr>
          <w:b/>
        </w:rPr>
        <w:t xml:space="preserve">§ </w:t>
      </w:r>
      <w:r w:rsidR="009444D7">
        <w:t xml:space="preserve">3. </w:t>
      </w:r>
      <w:r>
        <w:t xml:space="preserve"> Wykonanie uchwały powierza się Wójtowi Gminy Suwałki.</w:t>
      </w:r>
    </w:p>
    <w:p w:rsidR="00283E73" w:rsidRDefault="00283E73" w:rsidP="00283E73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283E73" w:rsidRDefault="00283E73" w:rsidP="00283E73">
      <w:pPr>
        <w:jc w:val="both"/>
        <w:rPr>
          <w:sz w:val="24"/>
        </w:rPr>
      </w:pPr>
      <w:r>
        <w:rPr>
          <w:b/>
          <w:sz w:val="24"/>
        </w:rPr>
        <w:t>§</w:t>
      </w:r>
      <w:r>
        <w:rPr>
          <w:b/>
          <w:bCs/>
          <w:sz w:val="24"/>
        </w:rPr>
        <w:t xml:space="preserve"> </w:t>
      </w:r>
      <w:r w:rsidR="009444D7">
        <w:rPr>
          <w:sz w:val="24"/>
        </w:rPr>
        <w:t>4</w:t>
      </w:r>
      <w:r>
        <w:rPr>
          <w:b/>
          <w:bCs/>
          <w:sz w:val="24"/>
        </w:rPr>
        <w:t>.</w:t>
      </w:r>
      <w:r>
        <w:rPr>
          <w:sz w:val="24"/>
        </w:rPr>
        <w:t xml:space="preserve"> Uchwała wchodzi w życie z dniem podjęcia.</w:t>
      </w:r>
    </w:p>
    <w:p w:rsidR="00283E73" w:rsidRDefault="00283E73" w:rsidP="00283E73">
      <w:pPr>
        <w:jc w:val="both"/>
      </w:pPr>
    </w:p>
    <w:p w:rsidR="00283E73" w:rsidRDefault="00283E73" w:rsidP="00283E73"/>
    <w:p w:rsidR="00283E73" w:rsidRDefault="00283E73" w:rsidP="00283E73"/>
    <w:p w:rsidR="00283E73" w:rsidRDefault="00283E73" w:rsidP="00283E73">
      <w:pPr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Przewodniczący Rady</w:t>
      </w:r>
    </w:p>
    <w:p w:rsidR="00283E73" w:rsidRDefault="00283E73" w:rsidP="00283E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</w:p>
    <w:p w:rsidR="00283E73" w:rsidRDefault="00283E73" w:rsidP="00283E73">
      <w:pPr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Maciej Suchocki</w:t>
      </w:r>
    </w:p>
    <w:p w:rsidR="00283E73" w:rsidRDefault="00283E73" w:rsidP="00283E73">
      <w:pPr>
        <w:jc w:val="both"/>
        <w:rPr>
          <w:sz w:val="28"/>
          <w:szCs w:val="28"/>
        </w:rPr>
      </w:pPr>
    </w:p>
    <w:p w:rsidR="00283E73" w:rsidRDefault="00283E73" w:rsidP="00283E73">
      <w:pPr>
        <w:pStyle w:val="Nagwek5"/>
        <w:tabs>
          <w:tab w:val="left" w:pos="0"/>
        </w:tabs>
        <w:jc w:val="right"/>
      </w:pPr>
    </w:p>
    <w:p w:rsidR="00283E73" w:rsidRDefault="00283E73" w:rsidP="00283E73"/>
    <w:p w:rsidR="00283E73" w:rsidRDefault="00283E73" w:rsidP="00283E73"/>
    <w:p w:rsidR="00283E73" w:rsidRDefault="00283E73" w:rsidP="00283E73"/>
    <w:p w:rsidR="00283E73" w:rsidRDefault="00283E73" w:rsidP="00283E73">
      <w:pPr>
        <w:jc w:val="right"/>
        <w:rPr>
          <w:sz w:val="22"/>
          <w:szCs w:val="22"/>
        </w:rPr>
      </w:pPr>
    </w:p>
    <w:p w:rsidR="00283E73" w:rsidRDefault="00283E73" w:rsidP="00283E73">
      <w:pPr>
        <w:pStyle w:val="Nagwek5"/>
        <w:numPr>
          <w:ilvl w:val="0"/>
          <w:numId w:val="0"/>
        </w:numPr>
        <w:jc w:val="right"/>
        <w:rPr>
          <w:sz w:val="22"/>
          <w:szCs w:val="22"/>
        </w:rPr>
      </w:pPr>
    </w:p>
    <w:p w:rsidR="00283E73" w:rsidRDefault="00283E73" w:rsidP="00283E73"/>
    <w:p w:rsidR="00283E73" w:rsidRDefault="00283E73" w:rsidP="00283E73"/>
    <w:p w:rsidR="00283E73" w:rsidRDefault="00283E73" w:rsidP="00283E73"/>
    <w:p w:rsidR="00283E73" w:rsidRDefault="00283E73" w:rsidP="00283E73"/>
    <w:p w:rsidR="00283E73" w:rsidRDefault="00283E73" w:rsidP="00283E73"/>
    <w:p w:rsidR="00283E73" w:rsidRDefault="00283E73" w:rsidP="00283E73"/>
    <w:p w:rsidR="009444D7" w:rsidRDefault="009444D7" w:rsidP="009444D7">
      <w:pPr>
        <w:pStyle w:val="Nagwek5"/>
        <w:tabs>
          <w:tab w:val="left" w:pos="0"/>
        </w:tabs>
        <w:jc w:val="right"/>
      </w:pPr>
      <w:r>
        <w:lastRenderedPageBreak/>
        <w:t>załącznik do uchwały nr ……</w:t>
      </w:r>
    </w:p>
    <w:p w:rsidR="009444D7" w:rsidRPr="009444D7" w:rsidRDefault="009444D7" w:rsidP="009444D7">
      <w:pPr>
        <w:pStyle w:val="Nagwek5"/>
        <w:tabs>
          <w:tab w:val="left" w:pos="0"/>
        </w:tabs>
        <w:jc w:val="right"/>
      </w:pPr>
      <w:r>
        <w:t xml:space="preserve"> Rady Gminy Suwałki z dnia …………</w:t>
      </w: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852AD1" w:rsidP="00852AD1">
      <w:pPr>
        <w:pStyle w:val="Nagwek5"/>
      </w:pPr>
      <w:r w:rsidRPr="00852AD1">
        <w:t>taryf</w:t>
      </w:r>
      <w:r>
        <w:t>y dla</w:t>
      </w:r>
      <w:r w:rsidRPr="00852AD1">
        <w:t xml:space="preserve"> zbiorowe</w:t>
      </w:r>
      <w:r>
        <w:t>go</w:t>
      </w:r>
      <w:r w:rsidRPr="00852AD1">
        <w:t xml:space="preserve"> zaopatrzenie w wodę i zbiorowe</w:t>
      </w:r>
      <w:r>
        <w:t>go odprowadzania</w:t>
      </w:r>
      <w:r w:rsidRPr="00852AD1">
        <w:t xml:space="preserve"> ścieków</w:t>
      </w:r>
      <w:r>
        <w:t xml:space="preserve">  na terenie Gminy Suwałki na okres od 1.01.2015 do 31.12.2015 r.</w:t>
      </w: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852AD1" w:rsidP="00852AD1">
      <w:pPr>
        <w:pStyle w:val="Nagwek5"/>
        <w:tabs>
          <w:tab w:val="left" w:pos="0"/>
        </w:tabs>
        <w:jc w:val="left"/>
      </w:pPr>
      <w:r>
        <w:t>Cena za 1 m</w:t>
      </w:r>
      <w:r>
        <w:rPr>
          <w:vertAlign w:val="superscript"/>
        </w:rPr>
        <w:t>3</w:t>
      </w:r>
      <w:r>
        <w:t xml:space="preserve"> dostarczonej wody dla poszczególnych odbiorców</w:t>
      </w: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2977"/>
        <w:gridCol w:w="1802"/>
        <w:gridCol w:w="1805"/>
        <w:gridCol w:w="1810"/>
      </w:tblGrid>
      <w:tr w:rsidR="00852AD1" w:rsidTr="00852AD1">
        <w:tc>
          <w:tcPr>
            <w:tcW w:w="675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lp.</w:t>
            </w:r>
          </w:p>
        </w:tc>
        <w:tc>
          <w:tcPr>
            <w:tcW w:w="3009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Taryfowa grupa odbiorców</w:t>
            </w:r>
          </w:p>
        </w:tc>
        <w:tc>
          <w:tcPr>
            <w:tcW w:w="1842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J.m.</w:t>
            </w:r>
          </w:p>
        </w:tc>
        <w:tc>
          <w:tcPr>
            <w:tcW w:w="1843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cena w zł netto</w:t>
            </w:r>
          </w:p>
        </w:tc>
        <w:tc>
          <w:tcPr>
            <w:tcW w:w="1843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cena w zł brutto</w:t>
            </w:r>
          </w:p>
        </w:tc>
      </w:tr>
      <w:tr w:rsidR="00852AD1" w:rsidTr="00852AD1">
        <w:tc>
          <w:tcPr>
            <w:tcW w:w="675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1.</w:t>
            </w:r>
          </w:p>
        </w:tc>
        <w:tc>
          <w:tcPr>
            <w:tcW w:w="3009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gospodarstwa domowe, obiekty użyteczności publicznej oraz woda na cele przeciwpożarowe</w:t>
            </w:r>
            <w:r w:rsidR="000D5915">
              <w:t xml:space="preserve">, firmy, zakłady </w:t>
            </w:r>
          </w:p>
        </w:tc>
        <w:tc>
          <w:tcPr>
            <w:tcW w:w="1842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zł/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2,44</w:t>
            </w:r>
          </w:p>
        </w:tc>
        <w:tc>
          <w:tcPr>
            <w:tcW w:w="1843" w:type="dxa"/>
          </w:tcPr>
          <w:p w:rsidR="00852AD1" w:rsidRDefault="00852AD1" w:rsidP="00283E73">
            <w:pPr>
              <w:pStyle w:val="Nagwek5"/>
              <w:tabs>
                <w:tab w:val="left" w:pos="0"/>
              </w:tabs>
            </w:pPr>
            <w:r>
              <w:t>2,64</w:t>
            </w:r>
          </w:p>
        </w:tc>
      </w:tr>
    </w:tbl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Pr="009444D7" w:rsidRDefault="009444D7" w:rsidP="00283E73">
      <w:pPr>
        <w:pStyle w:val="Nagwek5"/>
        <w:tabs>
          <w:tab w:val="left" w:pos="0"/>
        </w:tabs>
      </w:pPr>
    </w:p>
    <w:p w:rsidR="00852AD1" w:rsidRPr="009444D7" w:rsidRDefault="00852AD1" w:rsidP="00852AD1">
      <w:pPr>
        <w:pStyle w:val="Nagwek5"/>
        <w:tabs>
          <w:tab w:val="left" w:pos="0"/>
        </w:tabs>
        <w:jc w:val="left"/>
      </w:pPr>
      <w:r>
        <w:t>Cena za 1 m</w:t>
      </w:r>
      <w:r>
        <w:rPr>
          <w:vertAlign w:val="superscript"/>
        </w:rPr>
        <w:t>3</w:t>
      </w:r>
      <w:r w:rsidR="000D5915">
        <w:t xml:space="preserve">  odprowadzonych ścieków </w:t>
      </w:r>
      <w:r>
        <w:t>dla poszczególnych odbiorców</w:t>
      </w:r>
    </w:p>
    <w:p w:rsidR="00852AD1" w:rsidRPr="009444D7" w:rsidRDefault="00852AD1" w:rsidP="00852AD1">
      <w:pPr>
        <w:pStyle w:val="Nagwek5"/>
        <w:tabs>
          <w:tab w:val="left" w:pos="0"/>
        </w:tabs>
      </w:pPr>
    </w:p>
    <w:p w:rsidR="00852AD1" w:rsidRPr="009444D7" w:rsidRDefault="00852AD1" w:rsidP="00852AD1">
      <w:pPr>
        <w:pStyle w:val="Nagwek5"/>
        <w:tabs>
          <w:tab w:val="left" w:pos="0"/>
        </w:tabs>
      </w:pPr>
    </w:p>
    <w:p w:rsidR="00852AD1" w:rsidRPr="009444D7" w:rsidRDefault="00852AD1" w:rsidP="00852AD1">
      <w:pPr>
        <w:pStyle w:val="Nagwek5"/>
        <w:tabs>
          <w:tab w:val="left" w:pos="0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2966"/>
        <w:gridCol w:w="1805"/>
        <w:gridCol w:w="1809"/>
        <w:gridCol w:w="1813"/>
      </w:tblGrid>
      <w:tr w:rsidR="00852AD1" w:rsidTr="00BF1E7D">
        <w:tc>
          <w:tcPr>
            <w:tcW w:w="675" w:type="dxa"/>
          </w:tcPr>
          <w:p w:rsidR="00852AD1" w:rsidRDefault="00852AD1" w:rsidP="00BF1E7D">
            <w:pPr>
              <w:pStyle w:val="Nagwek5"/>
              <w:tabs>
                <w:tab w:val="left" w:pos="0"/>
              </w:tabs>
            </w:pPr>
            <w:r>
              <w:t>lp.</w:t>
            </w:r>
          </w:p>
        </w:tc>
        <w:tc>
          <w:tcPr>
            <w:tcW w:w="3009" w:type="dxa"/>
          </w:tcPr>
          <w:p w:rsidR="00852AD1" w:rsidRDefault="00852AD1" w:rsidP="00BF1E7D">
            <w:pPr>
              <w:pStyle w:val="Nagwek5"/>
              <w:tabs>
                <w:tab w:val="left" w:pos="0"/>
              </w:tabs>
            </w:pPr>
            <w:r>
              <w:t>Taryfowa grupa odbiorców</w:t>
            </w:r>
          </w:p>
        </w:tc>
        <w:tc>
          <w:tcPr>
            <w:tcW w:w="1842" w:type="dxa"/>
          </w:tcPr>
          <w:p w:rsidR="00852AD1" w:rsidRDefault="00852AD1" w:rsidP="00BF1E7D">
            <w:pPr>
              <w:pStyle w:val="Nagwek5"/>
              <w:tabs>
                <w:tab w:val="left" w:pos="0"/>
              </w:tabs>
            </w:pPr>
            <w:r>
              <w:t>J.m.</w:t>
            </w:r>
          </w:p>
        </w:tc>
        <w:tc>
          <w:tcPr>
            <w:tcW w:w="1843" w:type="dxa"/>
          </w:tcPr>
          <w:p w:rsidR="00852AD1" w:rsidRDefault="00852AD1" w:rsidP="00BF1E7D">
            <w:pPr>
              <w:pStyle w:val="Nagwek5"/>
              <w:tabs>
                <w:tab w:val="left" w:pos="0"/>
              </w:tabs>
            </w:pPr>
            <w:r>
              <w:t>cena w zł netto</w:t>
            </w:r>
          </w:p>
        </w:tc>
        <w:tc>
          <w:tcPr>
            <w:tcW w:w="1843" w:type="dxa"/>
          </w:tcPr>
          <w:p w:rsidR="00852AD1" w:rsidRDefault="00852AD1" w:rsidP="00BF1E7D">
            <w:pPr>
              <w:pStyle w:val="Nagwek5"/>
              <w:tabs>
                <w:tab w:val="left" w:pos="0"/>
              </w:tabs>
            </w:pPr>
            <w:r>
              <w:t>cena w zł brutto</w:t>
            </w:r>
          </w:p>
        </w:tc>
      </w:tr>
      <w:tr w:rsidR="00852AD1" w:rsidTr="00BF1E7D">
        <w:tc>
          <w:tcPr>
            <w:tcW w:w="675" w:type="dxa"/>
          </w:tcPr>
          <w:p w:rsidR="00852AD1" w:rsidRDefault="00852AD1" w:rsidP="00BF1E7D">
            <w:pPr>
              <w:pStyle w:val="Nagwek5"/>
              <w:tabs>
                <w:tab w:val="left" w:pos="0"/>
              </w:tabs>
            </w:pPr>
            <w:r>
              <w:t>1.</w:t>
            </w:r>
          </w:p>
        </w:tc>
        <w:tc>
          <w:tcPr>
            <w:tcW w:w="3009" w:type="dxa"/>
          </w:tcPr>
          <w:p w:rsidR="00852AD1" w:rsidRDefault="00852AD1" w:rsidP="000D5915">
            <w:pPr>
              <w:pStyle w:val="Nagwek5"/>
              <w:tabs>
                <w:tab w:val="left" w:pos="0"/>
              </w:tabs>
            </w:pPr>
            <w:r>
              <w:t xml:space="preserve">gospodarstwa domowe, obiekty użyteczności publicznej </w:t>
            </w:r>
          </w:p>
        </w:tc>
        <w:tc>
          <w:tcPr>
            <w:tcW w:w="1842" w:type="dxa"/>
          </w:tcPr>
          <w:p w:rsidR="00852AD1" w:rsidRDefault="00852AD1" w:rsidP="00BF1E7D">
            <w:pPr>
              <w:pStyle w:val="Nagwek5"/>
              <w:tabs>
                <w:tab w:val="left" w:pos="0"/>
              </w:tabs>
            </w:pPr>
            <w:r>
              <w:t>zł/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852AD1" w:rsidRDefault="000D5915" w:rsidP="00BF1E7D">
            <w:pPr>
              <w:pStyle w:val="Nagwek5"/>
              <w:tabs>
                <w:tab w:val="left" w:pos="0"/>
              </w:tabs>
            </w:pPr>
            <w:r>
              <w:t>5,85</w:t>
            </w:r>
          </w:p>
        </w:tc>
        <w:tc>
          <w:tcPr>
            <w:tcW w:w="1843" w:type="dxa"/>
          </w:tcPr>
          <w:p w:rsidR="00852AD1" w:rsidRDefault="000D5915" w:rsidP="00BF1E7D">
            <w:pPr>
              <w:pStyle w:val="Nagwek5"/>
              <w:tabs>
                <w:tab w:val="left" w:pos="0"/>
              </w:tabs>
            </w:pPr>
            <w:r>
              <w:t>6,32</w:t>
            </w:r>
          </w:p>
        </w:tc>
      </w:tr>
      <w:tr w:rsidR="000D5915" w:rsidTr="00BF1E7D">
        <w:tc>
          <w:tcPr>
            <w:tcW w:w="675" w:type="dxa"/>
          </w:tcPr>
          <w:p w:rsidR="000D5915" w:rsidRDefault="000D5915" w:rsidP="00BF1E7D">
            <w:pPr>
              <w:pStyle w:val="Nagwek5"/>
              <w:tabs>
                <w:tab w:val="left" w:pos="0"/>
              </w:tabs>
            </w:pPr>
            <w:r>
              <w:t>2.</w:t>
            </w:r>
          </w:p>
        </w:tc>
        <w:tc>
          <w:tcPr>
            <w:tcW w:w="3009" w:type="dxa"/>
          </w:tcPr>
          <w:p w:rsidR="000D5915" w:rsidRDefault="000D5915" w:rsidP="00BF1E7D">
            <w:pPr>
              <w:pStyle w:val="Nagwek5"/>
              <w:tabs>
                <w:tab w:val="left" w:pos="0"/>
              </w:tabs>
            </w:pPr>
            <w:r>
              <w:t>firmy i zakłady</w:t>
            </w:r>
          </w:p>
        </w:tc>
        <w:tc>
          <w:tcPr>
            <w:tcW w:w="1842" w:type="dxa"/>
          </w:tcPr>
          <w:p w:rsidR="000D5915" w:rsidRDefault="000D5915" w:rsidP="00BF1E7D">
            <w:pPr>
              <w:pStyle w:val="Nagwek5"/>
              <w:tabs>
                <w:tab w:val="left" w:pos="0"/>
              </w:tabs>
            </w:pPr>
            <w:r>
              <w:t>zł/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0D5915" w:rsidRDefault="000D5915" w:rsidP="00BF1E7D">
            <w:pPr>
              <w:pStyle w:val="Nagwek5"/>
              <w:tabs>
                <w:tab w:val="left" w:pos="0"/>
              </w:tabs>
            </w:pPr>
            <w:r>
              <w:t>6,99</w:t>
            </w:r>
          </w:p>
        </w:tc>
        <w:tc>
          <w:tcPr>
            <w:tcW w:w="1843" w:type="dxa"/>
          </w:tcPr>
          <w:p w:rsidR="000D5915" w:rsidRDefault="000D5915" w:rsidP="00BF1E7D">
            <w:pPr>
              <w:pStyle w:val="Nagwek5"/>
              <w:tabs>
                <w:tab w:val="left" w:pos="0"/>
              </w:tabs>
            </w:pPr>
            <w:r>
              <w:t>7,55</w:t>
            </w:r>
          </w:p>
        </w:tc>
      </w:tr>
    </w:tbl>
    <w:p w:rsidR="009444D7" w:rsidRPr="009444D7" w:rsidRDefault="009444D7" w:rsidP="00283E73">
      <w:pPr>
        <w:pStyle w:val="Nagwek5"/>
        <w:tabs>
          <w:tab w:val="left" w:pos="0"/>
        </w:tabs>
      </w:pPr>
    </w:p>
    <w:p w:rsidR="009444D7" w:rsidRDefault="009444D7" w:rsidP="00283E73">
      <w:pPr>
        <w:pStyle w:val="Nagwek5"/>
        <w:tabs>
          <w:tab w:val="left" w:pos="0"/>
        </w:tabs>
      </w:pPr>
    </w:p>
    <w:p w:rsidR="00852AD1" w:rsidRDefault="00852AD1" w:rsidP="00852AD1"/>
    <w:p w:rsidR="00852AD1" w:rsidRDefault="00852AD1" w:rsidP="00852AD1"/>
    <w:p w:rsidR="00852AD1" w:rsidRDefault="00852AD1" w:rsidP="00852AD1"/>
    <w:p w:rsidR="00852AD1" w:rsidRDefault="00852AD1" w:rsidP="00852AD1"/>
    <w:p w:rsidR="00852AD1" w:rsidRDefault="00852AD1" w:rsidP="00852AD1"/>
    <w:p w:rsidR="00852AD1" w:rsidRDefault="00852AD1" w:rsidP="00852AD1"/>
    <w:p w:rsidR="00852AD1" w:rsidRDefault="00852AD1" w:rsidP="00852AD1"/>
    <w:p w:rsidR="00852AD1" w:rsidRDefault="00852AD1" w:rsidP="00852AD1"/>
    <w:p w:rsidR="00852AD1" w:rsidRDefault="00852AD1" w:rsidP="00852AD1"/>
    <w:p w:rsidR="00852AD1" w:rsidRDefault="00852AD1" w:rsidP="00852AD1"/>
    <w:p w:rsidR="00852AD1" w:rsidRDefault="00852AD1" w:rsidP="00852AD1"/>
    <w:p w:rsidR="00852AD1" w:rsidRDefault="00852AD1" w:rsidP="00852AD1"/>
    <w:p w:rsidR="00852AD1" w:rsidRPr="00852AD1" w:rsidRDefault="00852AD1" w:rsidP="00852AD1"/>
    <w:p w:rsidR="009444D7" w:rsidRPr="009444D7" w:rsidRDefault="009444D7" w:rsidP="00283E73">
      <w:pPr>
        <w:pStyle w:val="Nagwek5"/>
        <w:tabs>
          <w:tab w:val="left" w:pos="0"/>
        </w:tabs>
      </w:pPr>
      <w:bookmarkStart w:id="0" w:name="_GoBack"/>
      <w:bookmarkEnd w:id="0"/>
    </w:p>
    <w:sectPr w:rsidR="009444D7" w:rsidRPr="00944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EBD"/>
    <w:rsid w:val="000D5915"/>
    <w:rsid w:val="000F0FFD"/>
    <w:rsid w:val="00227F05"/>
    <w:rsid w:val="00283E73"/>
    <w:rsid w:val="002C61E0"/>
    <w:rsid w:val="002E128D"/>
    <w:rsid w:val="00350793"/>
    <w:rsid w:val="003873DE"/>
    <w:rsid w:val="0054219F"/>
    <w:rsid w:val="005C6EBD"/>
    <w:rsid w:val="00723478"/>
    <w:rsid w:val="00852AD1"/>
    <w:rsid w:val="009444D7"/>
    <w:rsid w:val="0097574A"/>
    <w:rsid w:val="00AB6884"/>
    <w:rsid w:val="00DC74DF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368525-2FD9-4D79-9C40-C032A026B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E73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83E73"/>
    <w:pPr>
      <w:keepNext/>
      <w:numPr>
        <w:ilvl w:val="4"/>
        <w:numId w:val="1"/>
      </w:numPr>
      <w:jc w:val="center"/>
      <w:outlineLvl w:val="4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83E7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283E73"/>
    <w:pPr>
      <w:jc w:val="both"/>
    </w:pPr>
    <w:rPr>
      <w:sz w:val="24"/>
    </w:rPr>
  </w:style>
  <w:style w:type="table" w:styleId="Tabela-Siatka">
    <w:name w:val="Table Grid"/>
    <w:basedOn w:val="Standardowy"/>
    <w:uiPriority w:val="59"/>
    <w:rsid w:val="00852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59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91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HMackiewicz</cp:lastModifiedBy>
  <cp:revision>3</cp:revision>
  <cp:lastPrinted>2014-10-28T06:41:00Z</cp:lastPrinted>
  <dcterms:created xsi:type="dcterms:W3CDTF">2014-11-07T10:03:00Z</dcterms:created>
  <dcterms:modified xsi:type="dcterms:W3CDTF">2014-11-07T10:14:00Z</dcterms:modified>
</cp:coreProperties>
</file>